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076DC" w14:textId="64DD7E04" w:rsidR="009B746B" w:rsidRPr="008B3B4B" w:rsidRDefault="00896F1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A173C3">
        <w:rPr>
          <w:rFonts w:ascii="Arial" w:hAnsi="Arial" w:cs="Arial"/>
          <w:b/>
          <w:bCs/>
          <w:snapToGrid w:val="0"/>
          <w:sz w:val="24"/>
        </w:rPr>
        <w:t>9</w:t>
      </w:r>
      <w:r w:rsidR="00234561">
        <w:rPr>
          <w:rFonts w:ascii="Arial" w:hAnsi="Arial" w:cs="Arial"/>
          <w:b/>
          <w:bCs/>
          <w:snapToGrid w:val="0"/>
          <w:sz w:val="24"/>
        </w:rPr>
        <w:t>7-</w:t>
      </w:r>
      <w:r w:rsidR="00234561">
        <w:rPr>
          <w:rFonts w:ascii="Arial" w:hAnsi="Arial" w:cs="Arial" w:hint="eastAsia"/>
          <w:b/>
          <w:bCs/>
          <w:snapToGrid w:val="0"/>
          <w:sz w:val="24"/>
        </w:rPr>
        <w:t>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234561" w:rsidRPr="00234561">
        <w:rPr>
          <w:rFonts w:ascii="Arial" w:hAnsi="Arial" w:cs="Arial"/>
          <w:b/>
          <w:bCs/>
          <w:snapToGrid w:val="0"/>
          <w:sz w:val="24"/>
        </w:rPr>
        <w:t>RP-22201</w:t>
      </w:r>
      <w:r w:rsidR="005477B8">
        <w:rPr>
          <w:rFonts w:ascii="Arial" w:hAnsi="Arial" w:cs="Arial"/>
          <w:b/>
          <w:bCs/>
          <w:snapToGrid w:val="0"/>
          <w:sz w:val="24"/>
        </w:rPr>
        <w:t>5</w:t>
      </w:r>
    </w:p>
    <w:p w14:paraId="0D0CCBA3" w14:textId="5D57925E" w:rsidR="00AB33E6" w:rsidRPr="00E172F6" w:rsidRDefault="00234561" w:rsidP="00AB33E6">
      <w:pPr>
        <w:wordWrap/>
        <w:adjustRightInd w:val="0"/>
        <w:snapToGrid w:val="0"/>
        <w:spacing w:line="360" w:lineRule="auto"/>
        <w:rPr>
          <w:rFonts w:ascii="Arial" w:hAnsi="Arial" w:cs="Arial"/>
          <w:b/>
          <w:bCs/>
          <w:snapToGrid w:val="0"/>
          <w:sz w:val="24"/>
          <w:lang w:val="en-GB"/>
        </w:rPr>
      </w:pPr>
      <w:r w:rsidRPr="00234561">
        <w:rPr>
          <w:rFonts w:ascii="Arial" w:hAnsi="Arial" w:cs="Arial"/>
          <w:b/>
          <w:bCs/>
          <w:snapToGrid w:val="0"/>
          <w:sz w:val="24"/>
          <w:lang w:val="en-GB"/>
        </w:rPr>
        <w:t>Electronic Meeting, September 12-16, 2022</w:t>
      </w:r>
    </w:p>
    <w:p w14:paraId="3EECED7A" w14:textId="21C202AC"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5477B8" w:rsidRPr="005477B8">
        <w:rPr>
          <w:rFonts w:ascii="Arial" w:hAnsi="Arial" w:cs="Arial"/>
          <w:snapToGrid w:val="0"/>
          <w:sz w:val="24"/>
        </w:rPr>
        <w:t>9.2.5</w:t>
      </w:r>
    </w:p>
    <w:p w14:paraId="225F432E"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3BA0F7BB" w14:textId="486DB47F"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5477B8" w:rsidRPr="005477B8">
        <w:rPr>
          <w:rFonts w:ascii="Arial" w:hAnsi="Arial" w:cs="Arial"/>
          <w:snapToGrid w:val="0"/>
          <w:sz w:val="24"/>
        </w:rPr>
        <w:t xml:space="preserve">Discussion on the scope of Rel-18 </w:t>
      </w:r>
      <w:proofErr w:type="spellStart"/>
      <w:r w:rsidR="005477B8" w:rsidRPr="005477B8">
        <w:rPr>
          <w:rFonts w:ascii="Arial" w:hAnsi="Arial" w:cs="Arial"/>
          <w:snapToGrid w:val="0"/>
          <w:sz w:val="24"/>
        </w:rPr>
        <w:t>sidelink</w:t>
      </w:r>
      <w:proofErr w:type="spellEnd"/>
      <w:r w:rsidR="005477B8" w:rsidRPr="005477B8">
        <w:rPr>
          <w:rFonts w:ascii="Arial" w:hAnsi="Arial" w:cs="Arial"/>
          <w:snapToGrid w:val="0"/>
          <w:sz w:val="24"/>
        </w:rPr>
        <w:t xml:space="preserve"> positioning</w:t>
      </w:r>
    </w:p>
    <w:p w14:paraId="294C875E"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AA30BC">
        <w:rPr>
          <w:rFonts w:ascii="Arial" w:hAnsi="Arial" w:cs="Arial" w:hint="eastAsia"/>
          <w:snapToGrid w:val="0"/>
          <w:sz w:val="24"/>
        </w:rPr>
        <w:t>Discussion</w:t>
      </w:r>
    </w:p>
    <w:bookmarkEnd w:id="0"/>
    <w:bookmarkEnd w:id="1"/>
    <w:p w14:paraId="77F1F118" w14:textId="5D7C8A48"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r w:rsidR="002113F8">
        <w:rPr>
          <w:rFonts w:ascii="Times New Roman" w:eastAsia="바탕체" w:hAnsi="Times New Roman"/>
          <w:b/>
          <w:kern w:val="32"/>
          <w:sz w:val="28"/>
          <w:szCs w:val="28"/>
          <w:lang w:val="en-US" w:eastAsia="ko-KR"/>
        </w:rPr>
        <w:t xml:space="preserve"> </w:t>
      </w:r>
    </w:p>
    <w:p w14:paraId="4488EE1D" w14:textId="0BB787E4" w:rsidR="00CE2BD3" w:rsidRDefault="00742394" w:rsidP="002B1A47">
      <w:pPr>
        <w:widowControl/>
        <w:ind w:firstLine="360"/>
        <w:rPr>
          <w:rFonts w:ascii="Times New Roman"/>
          <w:szCs w:val="20"/>
        </w:rPr>
      </w:pPr>
      <w:r>
        <w:rPr>
          <w:rFonts w:ascii="Times New Roman"/>
          <w:szCs w:val="20"/>
        </w:rPr>
        <w:t>Rel-18 S</w:t>
      </w:r>
      <w:r w:rsidR="00CE2BD3">
        <w:rPr>
          <w:rFonts w:ascii="Times New Roman"/>
          <w:szCs w:val="20"/>
        </w:rPr>
        <w:t xml:space="preserve">I on </w:t>
      </w:r>
      <w:r>
        <w:rPr>
          <w:rFonts w:ascii="Times New Roman"/>
          <w:szCs w:val="20"/>
        </w:rPr>
        <w:t>NR positioning enhanc</w:t>
      </w:r>
      <w:r w:rsidR="005000D1">
        <w:rPr>
          <w:rFonts w:ascii="Times New Roman"/>
          <w:szCs w:val="20"/>
        </w:rPr>
        <w:t>ement set RAN#97-e as the check</w:t>
      </w:r>
      <w:r>
        <w:rPr>
          <w:rFonts w:ascii="Times New Roman"/>
          <w:szCs w:val="20"/>
        </w:rPr>
        <w:t xml:space="preserve">point for the </w:t>
      </w:r>
      <w:proofErr w:type="spellStart"/>
      <w:r>
        <w:rPr>
          <w:rFonts w:ascii="Times New Roman"/>
          <w:szCs w:val="20"/>
        </w:rPr>
        <w:t>sidelink</w:t>
      </w:r>
      <w:proofErr w:type="spellEnd"/>
      <w:r>
        <w:rPr>
          <w:rFonts w:ascii="Times New Roman"/>
          <w:szCs w:val="20"/>
        </w:rPr>
        <w:t xml:space="preserve"> positioning in unlicensed spectrum</w:t>
      </w:r>
      <w:r w:rsidR="00CE2BD3">
        <w:rPr>
          <w:rFonts w:ascii="Times New Roman"/>
          <w:szCs w:val="20"/>
        </w:rPr>
        <w:t xml:space="preserve"> [1]:</w:t>
      </w:r>
    </w:p>
    <w:tbl>
      <w:tblPr>
        <w:tblStyle w:val="aa"/>
        <w:tblW w:w="0" w:type="auto"/>
        <w:tblLook w:val="04A0" w:firstRow="1" w:lastRow="0" w:firstColumn="1" w:lastColumn="0" w:noHBand="0" w:noVBand="1"/>
      </w:tblPr>
      <w:tblGrid>
        <w:gridCol w:w="9362"/>
      </w:tblGrid>
      <w:tr w:rsidR="00CE2BD3" w14:paraId="1DA8075F" w14:textId="77777777" w:rsidTr="00CE2BD3">
        <w:tc>
          <w:tcPr>
            <w:tcW w:w="9362" w:type="dxa"/>
          </w:tcPr>
          <w:p w14:paraId="4C8ECF00" w14:textId="61787266" w:rsidR="00CE2BD3" w:rsidRPr="00CE2BD3" w:rsidRDefault="00742394" w:rsidP="00CE2BD3">
            <w:pPr>
              <w:widowControl/>
              <w:ind w:firstLineChars="100" w:firstLine="200"/>
              <w:rPr>
                <w:rFonts w:ascii="Times New Roman"/>
                <w:szCs w:val="20"/>
              </w:rPr>
            </w:pPr>
            <w:r w:rsidRPr="00742394">
              <w:rPr>
                <w:rFonts w:ascii="Times New Roman"/>
                <w:szCs w:val="20"/>
              </w:rPr>
              <w:t xml:space="preserve">Note: When the bandwidth requirements have been determined and the study of </w:t>
            </w:r>
            <w:proofErr w:type="spellStart"/>
            <w:r w:rsidRPr="00742394">
              <w:rPr>
                <w:rFonts w:ascii="Times New Roman"/>
                <w:szCs w:val="20"/>
              </w:rPr>
              <w:t>sidelink</w:t>
            </w:r>
            <w:proofErr w:type="spellEnd"/>
            <w:r w:rsidRPr="00742394">
              <w:rPr>
                <w:rFonts w:ascii="Times New Roman"/>
                <w:szCs w:val="20"/>
              </w:rPr>
              <w:t xml:space="preserve"> communication in unlicensed spectrum has progressed, it can be reviewed whether unlicensed spectrum can be considered in further work. Checkpoint at RAN#97 to see if sufficient information is available for this review.</w:t>
            </w:r>
          </w:p>
        </w:tc>
      </w:tr>
    </w:tbl>
    <w:p w14:paraId="43B18BB2" w14:textId="77777777" w:rsidR="00CE2BD3" w:rsidRDefault="00CE2BD3" w:rsidP="00CE2BD3">
      <w:pPr>
        <w:widowControl/>
        <w:rPr>
          <w:rFonts w:ascii="Times New Roman"/>
          <w:szCs w:val="20"/>
        </w:rPr>
      </w:pPr>
    </w:p>
    <w:p w14:paraId="5535C0BA" w14:textId="25B00207" w:rsidR="009D6824" w:rsidRDefault="00CE2BD3" w:rsidP="002B1A47">
      <w:pPr>
        <w:widowControl/>
        <w:ind w:firstLine="360"/>
        <w:rPr>
          <w:rFonts w:ascii="Times New Roman"/>
          <w:szCs w:val="20"/>
        </w:rPr>
      </w:pPr>
      <w:r>
        <w:rPr>
          <w:rFonts w:ascii="Times New Roman"/>
          <w:szCs w:val="20"/>
        </w:rPr>
        <w:t xml:space="preserve">This contribution discusses how to </w:t>
      </w:r>
      <w:r w:rsidR="00742394">
        <w:rPr>
          <w:rFonts w:ascii="Times New Roman"/>
          <w:szCs w:val="20"/>
        </w:rPr>
        <w:t>handle this note</w:t>
      </w:r>
      <w:r>
        <w:rPr>
          <w:rFonts w:ascii="Times New Roman"/>
          <w:szCs w:val="20"/>
        </w:rPr>
        <w:t>.</w:t>
      </w:r>
    </w:p>
    <w:p w14:paraId="0093CD1B" w14:textId="77777777" w:rsidR="00D1568B" w:rsidRDefault="00D1568B" w:rsidP="00AA30BC">
      <w:pPr>
        <w:tabs>
          <w:tab w:val="left" w:pos="3261"/>
        </w:tabs>
        <w:wordWrap/>
        <w:adjustRightInd w:val="0"/>
        <w:snapToGrid w:val="0"/>
        <w:spacing w:line="360" w:lineRule="auto"/>
        <w:rPr>
          <w:rFonts w:ascii="Arial" w:hAnsi="Arial" w:cs="Arial"/>
          <w:b/>
          <w:bCs/>
          <w:snapToGrid w:val="0"/>
          <w:sz w:val="24"/>
          <w:lang w:val="de-DE"/>
        </w:rPr>
      </w:pPr>
    </w:p>
    <w:p w14:paraId="41302F85" w14:textId="17293DC3" w:rsidR="00A022CC" w:rsidRPr="00EA02A3" w:rsidRDefault="00A022CC" w:rsidP="002113F8">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w:t>
      </w:r>
    </w:p>
    <w:p w14:paraId="4E70AB36" w14:textId="37F9F626" w:rsidR="00E57081" w:rsidRDefault="005000D1" w:rsidP="00742394">
      <w:pPr>
        <w:widowControl/>
        <w:ind w:firstLine="360"/>
        <w:rPr>
          <w:rFonts w:ascii="Times New Roman"/>
          <w:szCs w:val="20"/>
        </w:rPr>
      </w:pPr>
      <w:r>
        <w:rPr>
          <w:rFonts w:ascii="Times New Roman"/>
          <w:szCs w:val="20"/>
        </w:rPr>
        <w:t xml:space="preserve">The above-mentioned note states that the situation will be reviewed based on the two aspects; the bandwidth requirements determined in RAN1 study and the progress on the </w:t>
      </w:r>
      <w:proofErr w:type="spellStart"/>
      <w:r>
        <w:rPr>
          <w:rFonts w:ascii="Times New Roman"/>
          <w:szCs w:val="20"/>
        </w:rPr>
        <w:t>sidelink</w:t>
      </w:r>
      <w:proofErr w:type="spellEnd"/>
      <w:r>
        <w:rPr>
          <w:rFonts w:ascii="Times New Roman"/>
          <w:szCs w:val="20"/>
        </w:rPr>
        <w:t xml:space="preserve"> communication in unlicensed spectrum. We think that there was meaningful progress in the </w:t>
      </w:r>
      <w:proofErr w:type="spellStart"/>
      <w:r>
        <w:rPr>
          <w:rFonts w:ascii="Times New Roman"/>
          <w:szCs w:val="20"/>
        </w:rPr>
        <w:t>sidelink</w:t>
      </w:r>
      <w:proofErr w:type="spellEnd"/>
      <w:r>
        <w:rPr>
          <w:rFonts w:ascii="Times New Roman"/>
          <w:szCs w:val="20"/>
        </w:rPr>
        <w:t xml:space="preserve"> evolution WI on the </w:t>
      </w:r>
      <w:proofErr w:type="spellStart"/>
      <w:r>
        <w:rPr>
          <w:rFonts w:ascii="Times New Roman"/>
          <w:szCs w:val="20"/>
        </w:rPr>
        <w:t>sidelink</w:t>
      </w:r>
      <w:proofErr w:type="spellEnd"/>
      <w:r>
        <w:rPr>
          <w:rFonts w:ascii="Times New Roman"/>
          <w:szCs w:val="20"/>
        </w:rPr>
        <w:t xml:space="preserve"> channel access to unlicensed spectrum, </w:t>
      </w:r>
      <w:r w:rsidR="00243372">
        <w:rPr>
          <w:rFonts w:ascii="Times New Roman"/>
          <w:szCs w:val="20"/>
        </w:rPr>
        <w:t>but</w:t>
      </w:r>
      <w:r>
        <w:rPr>
          <w:rFonts w:ascii="Times New Roman"/>
          <w:szCs w:val="20"/>
        </w:rPr>
        <w:t xml:space="preserve"> it is still not concluded yet which </w:t>
      </w:r>
      <w:proofErr w:type="spellStart"/>
      <w:r>
        <w:rPr>
          <w:rFonts w:ascii="Times New Roman"/>
          <w:szCs w:val="20"/>
        </w:rPr>
        <w:t>sidelink</w:t>
      </w:r>
      <w:proofErr w:type="spellEnd"/>
      <w:r>
        <w:rPr>
          <w:rFonts w:ascii="Times New Roman"/>
          <w:szCs w:val="20"/>
        </w:rPr>
        <w:t xml:space="preserve"> signal/channel uses which channel access type under what condition.</w:t>
      </w:r>
      <w:bookmarkStart w:id="2" w:name="_GoBack"/>
      <w:bookmarkEnd w:id="2"/>
      <w:r>
        <w:rPr>
          <w:rFonts w:ascii="Times New Roman"/>
          <w:szCs w:val="20"/>
        </w:rPr>
        <w:t xml:space="preserve"> Thus, as this moment, it is difficult to determine how a UE accesses unlicensed spectrum for the transmission of </w:t>
      </w:r>
      <w:proofErr w:type="spellStart"/>
      <w:r>
        <w:rPr>
          <w:rFonts w:ascii="Times New Roman"/>
          <w:szCs w:val="20"/>
        </w:rPr>
        <w:t>sidelink</w:t>
      </w:r>
      <w:proofErr w:type="spellEnd"/>
      <w:r>
        <w:rPr>
          <w:rFonts w:ascii="Times New Roman"/>
          <w:szCs w:val="20"/>
        </w:rPr>
        <w:t xml:space="preserve"> positioning reference signals.</w:t>
      </w:r>
    </w:p>
    <w:p w14:paraId="71F20A86" w14:textId="24715211" w:rsidR="005000D1" w:rsidRDefault="005000D1" w:rsidP="00742394">
      <w:pPr>
        <w:widowControl/>
        <w:ind w:firstLine="360"/>
        <w:rPr>
          <w:rFonts w:ascii="Times New Roman"/>
          <w:szCs w:val="20"/>
        </w:rPr>
      </w:pPr>
      <w:r>
        <w:rPr>
          <w:rFonts w:ascii="Times New Roman"/>
          <w:szCs w:val="20"/>
        </w:rPr>
        <w:t xml:space="preserve">More importantly, RAN1 could not determine the bandwidth requirements of </w:t>
      </w:r>
      <w:proofErr w:type="spellStart"/>
      <w:r>
        <w:rPr>
          <w:rFonts w:ascii="Times New Roman"/>
          <w:szCs w:val="20"/>
        </w:rPr>
        <w:t>sidelink</w:t>
      </w:r>
      <w:proofErr w:type="spellEnd"/>
      <w:r>
        <w:rPr>
          <w:rFonts w:ascii="Times New Roman"/>
          <w:szCs w:val="20"/>
        </w:rPr>
        <w:t xml:space="preserve"> positioning. Several evaluation results were submitted to the last RAN1 meeting, but no conclusion was drawn from them. </w:t>
      </w:r>
      <w:r w:rsidR="004229AF">
        <w:rPr>
          <w:rFonts w:ascii="Times New Roman"/>
          <w:szCs w:val="20"/>
        </w:rPr>
        <w:t>Yet, RAN1 mad</w:t>
      </w:r>
      <w:r>
        <w:rPr>
          <w:rFonts w:ascii="Times New Roman"/>
          <w:szCs w:val="20"/>
        </w:rPr>
        <w:t xml:space="preserve">e a few agreements for the </w:t>
      </w:r>
      <w:proofErr w:type="spellStart"/>
      <w:r>
        <w:rPr>
          <w:rFonts w:ascii="Times New Roman"/>
          <w:szCs w:val="20"/>
        </w:rPr>
        <w:t>sidelink</w:t>
      </w:r>
      <w:proofErr w:type="spellEnd"/>
      <w:r>
        <w:rPr>
          <w:rFonts w:ascii="Times New Roman"/>
          <w:szCs w:val="20"/>
        </w:rPr>
        <w:t xml:space="preserve"> positioning performance metric and the template to capture the evaluation results.</w:t>
      </w:r>
    </w:p>
    <w:p w14:paraId="7AA4905D" w14:textId="0F4B19E0" w:rsidR="005000D1" w:rsidRPr="00E57081" w:rsidRDefault="005000D1" w:rsidP="00742394">
      <w:pPr>
        <w:widowControl/>
        <w:ind w:firstLine="360"/>
        <w:rPr>
          <w:rFonts w:ascii="Times New Roman"/>
          <w:szCs w:val="20"/>
        </w:rPr>
      </w:pPr>
      <w:r>
        <w:rPr>
          <w:rFonts w:ascii="Times New Roman"/>
          <w:szCs w:val="20"/>
        </w:rPr>
        <w:t xml:space="preserve">With this situation, we can conclude that </w:t>
      </w:r>
      <w:r w:rsidR="00D02D47">
        <w:rPr>
          <w:rFonts w:ascii="Times New Roman"/>
          <w:szCs w:val="20"/>
        </w:rPr>
        <w:t xml:space="preserve">sufficient information mentioned in the note is not yet available for the review. Considering this study is to be completed in RAN#98 and therefore no further time shift is possible for such a checkpoint, we think it is reasonable to keep the current study scope, i.e., limiting it to </w:t>
      </w:r>
      <w:proofErr w:type="gramStart"/>
      <w:r w:rsidR="00D02D47">
        <w:rPr>
          <w:rFonts w:ascii="Times New Roman"/>
          <w:szCs w:val="20"/>
        </w:rPr>
        <w:t>ITS</w:t>
      </w:r>
      <w:proofErr w:type="gramEnd"/>
      <w:r w:rsidR="00D02D47">
        <w:rPr>
          <w:rFonts w:ascii="Times New Roman"/>
          <w:szCs w:val="20"/>
        </w:rPr>
        <w:t xml:space="preserve"> and licensed spectrum, and consider unlicensed spectrum in a future release.</w:t>
      </w:r>
    </w:p>
    <w:p w14:paraId="10F446CE" w14:textId="77777777" w:rsidR="00524341" w:rsidRPr="00D02D47" w:rsidRDefault="00524341" w:rsidP="00524341">
      <w:pPr>
        <w:widowControl/>
        <w:ind w:firstLine="360"/>
        <w:rPr>
          <w:rFonts w:ascii="Times New Roman"/>
          <w:szCs w:val="20"/>
        </w:rPr>
      </w:pPr>
    </w:p>
    <w:p w14:paraId="2E570E21" w14:textId="77777777" w:rsidR="00D1568B" w:rsidRPr="00EA02A3" w:rsidRDefault="00D1568B" w:rsidP="00D1568B">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hint="eastAsia"/>
          <w:b/>
          <w:kern w:val="32"/>
          <w:sz w:val="28"/>
          <w:szCs w:val="28"/>
          <w:lang w:val="en-US" w:eastAsia="ko-KR"/>
        </w:rPr>
        <w:t>Conclusion</w:t>
      </w:r>
    </w:p>
    <w:p w14:paraId="02196F0A" w14:textId="19F6D719" w:rsidR="00D02D47" w:rsidRDefault="00280D80" w:rsidP="0027084B">
      <w:pPr>
        <w:widowControl/>
        <w:ind w:firstLine="360"/>
        <w:rPr>
          <w:rFonts w:ascii="Times New Roman"/>
          <w:szCs w:val="20"/>
        </w:rPr>
      </w:pPr>
      <w:r>
        <w:rPr>
          <w:rFonts w:ascii="Times New Roman" w:hint="eastAsia"/>
          <w:szCs w:val="20"/>
        </w:rPr>
        <w:t xml:space="preserve">This document </w:t>
      </w:r>
      <w:r>
        <w:rPr>
          <w:rFonts w:ascii="Times New Roman"/>
          <w:szCs w:val="20"/>
        </w:rPr>
        <w:t>discussed</w:t>
      </w:r>
      <w:r>
        <w:rPr>
          <w:rFonts w:ascii="Times New Roman" w:hint="eastAsia"/>
          <w:szCs w:val="20"/>
        </w:rPr>
        <w:t xml:space="preserve"> </w:t>
      </w:r>
      <w:r w:rsidR="00D02D47">
        <w:rPr>
          <w:rFonts w:ascii="Times New Roman"/>
          <w:szCs w:val="20"/>
        </w:rPr>
        <w:t xml:space="preserve">about the checkpoint on the </w:t>
      </w:r>
      <w:proofErr w:type="spellStart"/>
      <w:r w:rsidR="00D02D47">
        <w:rPr>
          <w:rFonts w:ascii="Times New Roman"/>
          <w:szCs w:val="20"/>
        </w:rPr>
        <w:t>sidelink</w:t>
      </w:r>
      <w:proofErr w:type="spellEnd"/>
      <w:r w:rsidR="00D02D47">
        <w:rPr>
          <w:rFonts w:ascii="Times New Roman"/>
          <w:szCs w:val="20"/>
        </w:rPr>
        <w:t xml:space="preserve"> positioning in unlicensed spectrum. We propose to keep the study scope to </w:t>
      </w:r>
      <w:proofErr w:type="gramStart"/>
      <w:r w:rsidR="00D02D47">
        <w:rPr>
          <w:rFonts w:ascii="Times New Roman"/>
          <w:szCs w:val="20"/>
        </w:rPr>
        <w:t>ITS</w:t>
      </w:r>
      <w:proofErr w:type="gramEnd"/>
      <w:r w:rsidR="00D02D47">
        <w:rPr>
          <w:rFonts w:ascii="Times New Roman"/>
          <w:szCs w:val="20"/>
        </w:rPr>
        <w:t xml:space="preserve"> and licensed spectrum as in the current SID and consider unlicensed spectrum in a future release.</w:t>
      </w:r>
    </w:p>
    <w:p w14:paraId="115E2EFA" w14:textId="77777777" w:rsidR="00B57867" w:rsidRPr="00D1568B" w:rsidRDefault="00B57867" w:rsidP="00AA30BC">
      <w:pPr>
        <w:tabs>
          <w:tab w:val="left" w:pos="3261"/>
        </w:tabs>
        <w:wordWrap/>
        <w:adjustRightInd w:val="0"/>
        <w:snapToGrid w:val="0"/>
        <w:spacing w:line="360" w:lineRule="auto"/>
        <w:rPr>
          <w:rFonts w:ascii="Arial" w:hAnsi="Arial" w:cs="Arial"/>
          <w:b/>
          <w:bCs/>
          <w:snapToGrid w:val="0"/>
          <w:sz w:val="24"/>
          <w:lang w:val="de-DE"/>
        </w:rPr>
      </w:pPr>
    </w:p>
    <w:p w14:paraId="26105192" w14:textId="77777777"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References</w:t>
      </w:r>
    </w:p>
    <w:p w14:paraId="574CD535" w14:textId="577988AC" w:rsidR="00C735EC" w:rsidRPr="00D02D47" w:rsidRDefault="005477B8" w:rsidP="00057795">
      <w:pPr>
        <w:pStyle w:val="af4"/>
        <w:numPr>
          <w:ilvl w:val="0"/>
          <w:numId w:val="14"/>
        </w:numPr>
        <w:spacing w:after="0"/>
        <w:ind w:leftChars="0"/>
        <w:rPr>
          <w:rFonts w:ascii="Times New Roman" w:eastAsia="바탕체" w:hAnsi="Times New Roman"/>
          <w:lang w:eastAsia="zh-CN"/>
        </w:rPr>
      </w:pPr>
      <w:r w:rsidRPr="00D02D47">
        <w:rPr>
          <w:rFonts w:ascii="Times New Roman" w:eastAsia="바탕체" w:hAnsi="Times New Roman"/>
          <w:lang w:eastAsia="zh-CN"/>
        </w:rPr>
        <w:t>RP-221814</w:t>
      </w:r>
      <w:r w:rsidR="00742394" w:rsidRPr="00D02D47">
        <w:rPr>
          <w:rFonts w:ascii="Times New Roman" w:eastAsia="바탕체" w:hAnsi="Times New Roman"/>
          <w:lang w:eastAsia="zh-CN"/>
        </w:rPr>
        <w:t>, “Revised SID on Study on expanded and improved NR positioning,” Intel Corporation, CATT, Eric</w:t>
      </w:r>
      <w:proofErr w:type="gramStart"/>
      <w:r w:rsidR="00742394" w:rsidRPr="00D02D47">
        <w:rPr>
          <w:rFonts w:ascii="Times New Roman" w:eastAsia="바탕체" w:hAnsi="Times New Roman"/>
          <w:lang w:eastAsia="zh-CN"/>
        </w:rPr>
        <w:t>sson</w:t>
      </w:r>
      <w:proofErr w:type="gramEnd"/>
      <w:r w:rsidR="00742394" w:rsidRPr="00D02D47">
        <w:rPr>
          <w:rFonts w:ascii="Times New Roman" w:eastAsia="바탕체" w:hAnsi="Times New Roman"/>
          <w:lang w:eastAsia="zh-CN"/>
        </w:rPr>
        <w:t>.</w:t>
      </w:r>
    </w:p>
    <w:sectPr w:rsidR="00C735EC" w:rsidRPr="00D02D47"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7D5AB" w14:textId="77777777" w:rsidR="00D947B1" w:rsidRDefault="00D947B1">
      <w:r>
        <w:separator/>
      </w:r>
    </w:p>
  </w:endnote>
  <w:endnote w:type="continuationSeparator" w:id="0">
    <w:p w14:paraId="70B2FA09" w14:textId="77777777" w:rsidR="00D947B1" w:rsidRDefault="00D9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A80C7"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01B2039" w14:textId="77777777" w:rsidR="007930A0" w:rsidRDefault="007930A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188F5"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43372">
      <w:rPr>
        <w:rStyle w:val="a8"/>
        <w:noProof/>
      </w:rPr>
      <w:t>1</w:t>
    </w:r>
    <w:r>
      <w:rPr>
        <w:rStyle w:val="a8"/>
      </w:rPr>
      <w:fldChar w:fldCharType="end"/>
    </w:r>
  </w:p>
  <w:p w14:paraId="7CCFE668" w14:textId="77777777" w:rsidR="007930A0" w:rsidRDefault="007930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C4931" w14:textId="77777777" w:rsidR="00D947B1" w:rsidRDefault="00D947B1">
      <w:r>
        <w:separator/>
      </w:r>
    </w:p>
  </w:footnote>
  <w:footnote w:type="continuationSeparator" w:id="0">
    <w:p w14:paraId="6C91A02A" w14:textId="77777777" w:rsidR="00D947B1" w:rsidRDefault="00D947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F890CEB"/>
    <w:multiLevelType w:val="multilevel"/>
    <w:tmpl w:val="1F890CEB"/>
    <w:lvl w:ilvl="0">
      <w:start w:val="1"/>
      <w:numFmt w:val="bullet"/>
      <w:lvlText w:val="o"/>
      <w:lvlJc w:val="left"/>
      <w:pPr>
        <w:ind w:left="720" w:hanging="360"/>
      </w:pPr>
      <w:rPr>
        <w:rFonts w:ascii="Courier New" w:hAnsi="Courier New" w:cs="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nsid w:val="43207260"/>
    <w:multiLevelType w:val="hybridMultilevel"/>
    <w:tmpl w:val="F5928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52566711"/>
    <w:multiLevelType w:val="hybridMultilevel"/>
    <w:tmpl w:val="6B5E7814"/>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25">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7"/>
  </w:num>
  <w:num w:numId="3">
    <w:abstractNumId w:val="19"/>
  </w:num>
  <w:num w:numId="4">
    <w:abstractNumId w:val="28"/>
  </w:num>
  <w:num w:numId="5">
    <w:abstractNumId w:val="29"/>
  </w:num>
  <w:num w:numId="6">
    <w:abstractNumId w:val="14"/>
  </w:num>
  <w:num w:numId="7">
    <w:abstractNumId w:val="21"/>
  </w:num>
  <w:num w:numId="8">
    <w:abstractNumId w:val="12"/>
  </w:num>
  <w:num w:numId="9">
    <w:abstractNumId w:val="0"/>
  </w:num>
  <w:num w:numId="10">
    <w:abstractNumId w:val="26"/>
  </w:num>
  <w:num w:numId="11">
    <w:abstractNumId w:val="3"/>
  </w:num>
  <w:num w:numId="12">
    <w:abstractNumId w:val="11"/>
  </w:num>
  <w:num w:numId="13">
    <w:abstractNumId w:val="23"/>
  </w:num>
  <w:num w:numId="14">
    <w:abstractNumId w:val="24"/>
  </w:num>
  <w:num w:numId="15">
    <w:abstractNumId w:val="9"/>
  </w:num>
  <w:num w:numId="16">
    <w:abstractNumId w:val="25"/>
  </w:num>
  <w:num w:numId="17">
    <w:abstractNumId w:val="18"/>
  </w:num>
  <w:num w:numId="18">
    <w:abstractNumId w:val="22"/>
  </w:num>
  <w:num w:numId="19">
    <w:abstractNumId w:val="22"/>
  </w:num>
  <w:num w:numId="20">
    <w:abstractNumId w:val="15"/>
  </w:num>
  <w:num w:numId="21">
    <w:abstractNumId w:val="20"/>
  </w:num>
  <w:num w:numId="22">
    <w:abstractNumId w:val="17"/>
  </w:num>
  <w:num w:numId="23">
    <w:abstractNumId w:val="1"/>
  </w:num>
  <w:num w:numId="2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
  </w:num>
  <w:num w:numId="31">
    <w:abstractNumId w:val="15"/>
  </w:num>
  <w:num w:numId="3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740"/>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3C4"/>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0D61"/>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3DAF"/>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D5E"/>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495"/>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8FA"/>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AE3"/>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5E"/>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6D"/>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489"/>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3F8"/>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561"/>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372"/>
    <w:rsid w:val="002438E4"/>
    <w:rsid w:val="00243CDC"/>
    <w:rsid w:val="00244592"/>
    <w:rsid w:val="00244DD2"/>
    <w:rsid w:val="00245EA0"/>
    <w:rsid w:val="00246396"/>
    <w:rsid w:val="00247044"/>
    <w:rsid w:val="00247AA2"/>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084B"/>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D8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5B5"/>
    <w:rsid w:val="002A37DA"/>
    <w:rsid w:val="002A3F3B"/>
    <w:rsid w:val="002A42BD"/>
    <w:rsid w:val="002A5B20"/>
    <w:rsid w:val="002A61B0"/>
    <w:rsid w:val="002A6613"/>
    <w:rsid w:val="002A6880"/>
    <w:rsid w:val="002A72B2"/>
    <w:rsid w:val="002A73FE"/>
    <w:rsid w:val="002A7C48"/>
    <w:rsid w:val="002A7D60"/>
    <w:rsid w:val="002B0A56"/>
    <w:rsid w:val="002B0D33"/>
    <w:rsid w:val="002B0DE3"/>
    <w:rsid w:val="002B1A47"/>
    <w:rsid w:val="002B1B5D"/>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2C6D"/>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5C14"/>
    <w:rsid w:val="00376109"/>
    <w:rsid w:val="0037632C"/>
    <w:rsid w:val="00376419"/>
    <w:rsid w:val="00376970"/>
    <w:rsid w:val="00376FBB"/>
    <w:rsid w:val="00377093"/>
    <w:rsid w:val="00377618"/>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28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2C"/>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9AF"/>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2DF"/>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990"/>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1E"/>
    <w:rsid w:val="004722C8"/>
    <w:rsid w:val="00472C20"/>
    <w:rsid w:val="00472DB9"/>
    <w:rsid w:val="00473266"/>
    <w:rsid w:val="00473BCE"/>
    <w:rsid w:val="00474560"/>
    <w:rsid w:val="00474A0F"/>
    <w:rsid w:val="00474B96"/>
    <w:rsid w:val="00474EC0"/>
    <w:rsid w:val="004755FF"/>
    <w:rsid w:val="00475B4C"/>
    <w:rsid w:val="0047659F"/>
    <w:rsid w:val="00476BC9"/>
    <w:rsid w:val="00476D2C"/>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0EE"/>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040"/>
    <w:rsid w:val="004C62FF"/>
    <w:rsid w:val="004C6D6A"/>
    <w:rsid w:val="004C7838"/>
    <w:rsid w:val="004D0121"/>
    <w:rsid w:val="004D0AFB"/>
    <w:rsid w:val="004D17DE"/>
    <w:rsid w:val="004D1CB0"/>
    <w:rsid w:val="004D200B"/>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346"/>
    <w:rsid w:val="004E3459"/>
    <w:rsid w:val="004E398D"/>
    <w:rsid w:val="004E3DB4"/>
    <w:rsid w:val="004E4491"/>
    <w:rsid w:val="004E4F7E"/>
    <w:rsid w:val="004E5719"/>
    <w:rsid w:val="004E57DE"/>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0D1"/>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341"/>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8BD"/>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7B8"/>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99C"/>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CE5"/>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2C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97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8C9"/>
    <w:rsid w:val="00697F63"/>
    <w:rsid w:val="006A0DC8"/>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1"/>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859"/>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394"/>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0A0"/>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1ECF"/>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4F4"/>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037"/>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32A"/>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474"/>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BD7"/>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4E5C"/>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134F"/>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17D77"/>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40F"/>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3A4"/>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824"/>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E7F80"/>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2CC"/>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3DAE"/>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348"/>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181"/>
    <w:rsid w:val="00A67DDF"/>
    <w:rsid w:val="00A67F33"/>
    <w:rsid w:val="00A7021D"/>
    <w:rsid w:val="00A7033C"/>
    <w:rsid w:val="00A70F61"/>
    <w:rsid w:val="00A71DB3"/>
    <w:rsid w:val="00A72192"/>
    <w:rsid w:val="00A723CB"/>
    <w:rsid w:val="00A72DB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0BC"/>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43D7"/>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2637"/>
    <w:rsid w:val="00AF263D"/>
    <w:rsid w:val="00AF265B"/>
    <w:rsid w:val="00AF2B00"/>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1E"/>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766"/>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85C"/>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867"/>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3B4"/>
    <w:rsid w:val="00B6548A"/>
    <w:rsid w:val="00B6578A"/>
    <w:rsid w:val="00B657E1"/>
    <w:rsid w:val="00B65815"/>
    <w:rsid w:val="00B66664"/>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1D"/>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1FC"/>
    <w:rsid w:val="00C17AA1"/>
    <w:rsid w:val="00C17B7E"/>
    <w:rsid w:val="00C208A1"/>
    <w:rsid w:val="00C20B4D"/>
    <w:rsid w:val="00C20CBF"/>
    <w:rsid w:val="00C20DE8"/>
    <w:rsid w:val="00C20F0F"/>
    <w:rsid w:val="00C20F82"/>
    <w:rsid w:val="00C21BA4"/>
    <w:rsid w:val="00C21E6A"/>
    <w:rsid w:val="00C225DC"/>
    <w:rsid w:val="00C227CB"/>
    <w:rsid w:val="00C2281C"/>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0AA"/>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6E22"/>
    <w:rsid w:val="00C67059"/>
    <w:rsid w:val="00C6748C"/>
    <w:rsid w:val="00C70C71"/>
    <w:rsid w:val="00C71054"/>
    <w:rsid w:val="00C72227"/>
    <w:rsid w:val="00C722A4"/>
    <w:rsid w:val="00C72B80"/>
    <w:rsid w:val="00C735EC"/>
    <w:rsid w:val="00C73603"/>
    <w:rsid w:val="00C73A13"/>
    <w:rsid w:val="00C73FCD"/>
    <w:rsid w:val="00C7403D"/>
    <w:rsid w:val="00C742AF"/>
    <w:rsid w:val="00C743C6"/>
    <w:rsid w:val="00C74E3A"/>
    <w:rsid w:val="00C751BF"/>
    <w:rsid w:val="00C75955"/>
    <w:rsid w:val="00C75C1D"/>
    <w:rsid w:val="00C75C9E"/>
    <w:rsid w:val="00C76282"/>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428"/>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38E"/>
    <w:rsid w:val="00CC14FB"/>
    <w:rsid w:val="00CC1714"/>
    <w:rsid w:val="00CC2EE7"/>
    <w:rsid w:val="00CC2FBD"/>
    <w:rsid w:val="00CC38F8"/>
    <w:rsid w:val="00CC3B73"/>
    <w:rsid w:val="00CC3E8D"/>
    <w:rsid w:val="00CC43AC"/>
    <w:rsid w:val="00CC4D1C"/>
    <w:rsid w:val="00CC4E91"/>
    <w:rsid w:val="00CC51AD"/>
    <w:rsid w:val="00CC5A5E"/>
    <w:rsid w:val="00CC6331"/>
    <w:rsid w:val="00CC6690"/>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BD3"/>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D47"/>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68B"/>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CA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58E"/>
    <w:rsid w:val="00D86743"/>
    <w:rsid w:val="00D869DB"/>
    <w:rsid w:val="00D86A09"/>
    <w:rsid w:val="00D86D0E"/>
    <w:rsid w:val="00D86FDC"/>
    <w:rsid w:val="00D879AF"/>
    <w:rsid w:val="00D90206"/>
    <w:rsid w:val="00D905CB"/>
    <w:rsid w:val="00D90659"/>
    <w:rsid w:val="00D9147A"/>
    <w:rsid w:val="00D919AA"/>
    <w:rsid w:val="00D91EBC"/>
    <w:rsid w:val="00D924E1"/>
    <w:rsid w:val="00D926A4"/>
    <w:rsid w:val="00D94355"/>
    <w:rsid w:val="00D947B1"/>
    <w:rsid w:val="00D94A9C"/>
    <w:rsid w:val="00D94CC2"/>
    <w:rsid w:val="00D94F62"/>
    <w:rsid w:val="00D951CD"/>
    <w:rsid w:val="00D95D3F"/>
    <w:rsid w:val="00D95F18"/>
    <w:rsid w:val="00D962F4"/>
    <w:rsid w:val="00D963E6"/>
    <w:rsid w:val="00D966BF"/>
    <w:rsid w:val="00D968E2"/>
    <w:rsid w:val="00D969E5"/>
    <w:rsid w:val="00D972A2"/>
    <w:rsid w:val="00D97877"/>
    <w:rsid w:val="00D97CEC"/>
    <w:rsid w:val="00DA0072"/>
    <w:rsid w:val="00DA0A54"/>
    <w:rsid w:val="00DA1009"/>
    <w:rsid w:val="00DA101B"/>
    <w:rsid w:val="00DA1792"/>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5C9"/>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081"/>
    <w:rsid w:val="00E572D3"/>
    <w:rsid w:val="00E57314"/>
    <w:rsid w:val="00E57824"/>
    <w:rsid w:val="00E57AEB"/>
    <w:rsid w:val="00E57BBC"/>
    <w:rsid w:val="00E57D63"/>
    <w:rsid w:val="00E60083"/>
    <w:rsid w:val="00E600F4"/>
    <w:rsid w:val="00E60C4E"/>
    <w:rsid w:val="00E614BC"/>
    <w:rsid w:val="00E61A46"/>
    <w:rsid w:val="00E620D8"/>
    <w:rsid w:val="00E623A3"/>
    <w:rsid w:val="00E6297F"/>
    <w:rsid w:val="00E62AA4"/>
    <w:rsid w:val="00E62D9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3E7"/>
    <w:rsid w:val="00E719E2"/>
    <w:rsid w:val="00E720A0"/>
    <w:rsid w:val="00E735F4"/>
    <w:rsid w:val="00E73F74"/>
    <w:rsid w:val="00E74E17"/>
    <w:rsid w:val="00E75091"/>
    <w:rsid w:val="00E75D02"/>
    <w:rsid w:val="00E76958"/>
    <w:rsid w:val="00E77571"/>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4C6"/>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54"/>
    <w:rsid w:val="00EE04D7"/>
    <w:rsid w:val="00EE07ED"/>
    <w:rsid w:val="00EE188E"/>
    <w:rsid w:val="00EE1B8F"/>
    <w:rsid w:val="00EE1BA2"/>
    <w:rsid w:val="00EE1BC1"/>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DA8"/>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29B"/>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667"/>
    <w:rsid w:val="00F43B64"/>
    <w:rsid w:val="00F43BA1"/>
    <w:rsid w:val="00F43D8F"/>
    <w:rsid w:val="00F44C66"/>
    <w:rsid w:val="00F44E87"/>
    <w:rsid w:val="00F454A8"/>
    <w:rsid w:val="00F455A0"/>
    <w:rsid w:val="00F45F48"/>
    <w:rsid w:val="00F4613E"/>
    <w:rsid w:val="00F463E2"/>
    <w:rsid w:val="00F46883"/>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7E"/>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E6A45"/>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62DF"/>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0803721">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121720">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29353470">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84348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D7D40-D72F-4081-8C04-5F3A38ED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1</Pages>
  <Words>376</Words>
  <Characters>2148</Characters>
  <Application>Microsoft Office Word</Application>
  <DocSecurity>0</DocSecurity>
  <Lines>17</Lines>
  <Paragraphs>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130</cp:revision>
  <cp:lastPrinted>2014-01-26T05:26:00Z</cp:lastPrinted>
  <dcterms:created xsi:type="dcterms:W3CDTF">2020-02-17T08:04:00Z</dcterms:created>
  <dcterms:modified xsi:type="dcterms:W3CDTF">2022-09-05T03:07:00Z</dcterms:modified>
</cp:coreProperties>
</file>